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3828"/>
        <w:gridCol w:w="6379"/>
      </w:tblGrid>
      <w:tr w:rsidR="000B6049" w:rsidRPr="00184E85" w:rsidTr="005C667A">
        <w:tc>
          <w:tcPr>
            <w:tcW w:w="3828" w:type="dxa"/>
            <w:shd w:val="clear" w:color="auto" w:fill="auto"/>
            <w:vAlign w:val="center"/>
          </w:tcPr>
          <w:p w:rsidR="000B6049" w:rsidRDefault="00413D16" w:rsidP="0056130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UBND QUẬN LONG BIÊN</w:t>
            </w:r>
          </w:p>
          <w:p w:rsidR="00413D16" w:rsidRPr="000B6049" w:rsidRDefault="00413D16" w:rsidP="0056130E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1A6729" wp14:editId="28F46EA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198120</wp:posOffset>
                      </wp:positionV>
                      <wp:extent cx="102743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7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5.6pt" to="125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l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dPSUj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T</w:t>
            </w:r>
            <w:r w:rsidRPr="00184E85">
              <w:rPr>
                <w:b/>
                <w:sz w:val="26"/>
                <w:szCs w:val="26"/>
              </w:rPr>
              <w:t>RƯỜNG THCS THANH AM</w:t>
            </w:r>
          </w:p>
        </w:tc>
        <w:tc>
          <w:tcPr>
            <w:tcW w:w="6379" w:type="dxa"/>
            <w:shd w:val="clear" w:color="auto" w:fill="auto"/>
          </w:tcPr>
          <w:p w:rsidR="000B6049" w:rsidRPr="00184E85" w:rsidRDefault="000B6049" w:rsidP="0056130E">
            <w:pPr>
              <w:spacing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184E85">
              <w:rPr>
                <w:b/>
                <w:sz w:val="26"/>
                <w:szCs w:val="26"/>
                <w:lang w:val="pt-BR"/>
              </w:rPr>
              <w:t>CỘNG HÒA XÃ HỘI CHỦ NGHĨA VIỆT NAM</w:t>
            </w:r>
          </w:p>
          <w:p w:rsidR="000B6049" w:rsidRPr="000B6049" w:rsidRDefault="000B6049" w:rsidP="0056130E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6DA82" wp14:editId="6D398A23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213995</wp:posOffset>
                      </wp:positionV>
                      <wp:extent cx="2001520" cy="0"/>
                      <wp:effectExtent l="0" t="0" r="1778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16.85pt" to="230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"/>
                  </w:pict>
                </mc:Fallback>
              </mc:AlternateContent>
            </w:r>
            <w:r w:rsidRPr="00184E85">
              <w:rPr>
                <w:b/>
                <w:sz w:val="28"/>
                <w:szCs w:val="28"/>
                <w:lang w:val="pt-BR"/>
              </w:rPr>
              <w:t>Độc lập - Tự do - Hạ</w:t>
            </w:r>
            <w:r>
              <w:rPr>
                <w:b/>
                <w:sz w:val="28"/>
                <w:szCs w:val="28"/>
                <w:lang w:val="pt-BR"/>
              </w:rPr>
              <w:t>nh phúc</w:t>
            </w:r>
          </w:p>
        </w:tc>
      </w:tr>
    </w:tbl>
    <w:p w:rsidR="000B6049" w:rsidRPr="005C667A" w:rsidRDefault="000B6049" w:rsidP="000B6049">
      <w:pPr>
        <w:spacing w:after="0" w:line="312" w:lineRule="auto"/>
        <w:textAlignment w:val="baseline"/>
        <w:outlineLvl w:val="0"/>
        <w:rPr>
          <w:rFonts w:eastAsia="Times New Roman"/>
          <w:b/>
          <w:bCs/>
          <w:kern w:val="36"/>
          <w:sz w:val="22"/>
          <w:szCs w:val="28"/>
        </w:rPr>
      </w:pPr>
    </w:p>
    <w:p w:rsidR="000B6049" w:rsidRDefault="000B6049" w:rsidP="000B6049">
      <w:pPr>
        <w:spacing w:after="0" w:line="312" w:lineRule="auto"/>
        <w:jc w:val="center"/>
        <w:textAlignment w:val="baseline"/>
        <w:outlineLvl w:val="0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kern w:val="36"/>
          <w:sz w:val="28"/>
          <w:szCs w:val="28"/>
        </w:rPr>
        <w:t xml:space="preserve">LỊCH TRỰC TẾT </w:t>
      </w:r>
      <w:r w:rsidR="00D30AE7">
        <w:rPr>
          <w:rFonts w:eastAsia="Times New Roman"/>
          <w:b/>
          <w:bCs/>
          <w:kern w:val="36"/>
          <w:sz w:val="28"/>
          <w:szCs w:val="28"/>
        </w:rPr>
        <w:t>NGUYÊN ĐÁN MẬU TUẤT NĂM 2018</w:t>
      </w:r>
    </w:p>
    <w:p w:rsidR="000B6049" w:rsidRPr="0056130E" w:rsidRDefault="000B6049" w:rsidP="000B6049">
      <w:pPr>
        <w:spacing w:after="0" w:line="312" w:lineRule="auto"/>
        <w:jc w:val="center"/>
        <w:textAlignment w:val="baseline"/>
        <w:outlineLvl w:val="0"/>
        <w:rPr>
          <w:rFonts w:eastAsia="Times New Roman"/>
          <w:b/>
          <w:bCs/>
          <w:kern w:val="36"/>
          <w:sz w:val="12"/>
          <w:szCs w:val="28"/>
        </w:rPr>
      </w:pPr>
    </w:p>
    <w:p w:rsidR="000B6049" w:rsidRPr="00D30AE7" w:rsidRDefault="000B6049" w:rsidP="00D30AE7">
      <w:pPr>
        <w:shd w:val="clear" w:color="auto" w:fill="FFFFFF"/>
        <w:spacing w:after="0" w:line="288" w:lineRule="auto"/>
        <w:ind w:firstLine="720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0B6049">
        <w:rPr>
          <w:rFonts w:eastAsia="Times New Roman"/>
          <w:sz w:val="28"/>
          <w:szCs w:val="28"/>
          <w:bdr w:val="none" w:sz="0" w:space="0" w:color="auto" w:frame="1"/>
        </w:rPr>
        <w:t>Căn cứ Bộ luật Lao động số 10/2012/QH13, </w:t>
      </w:r>
      <w:r>
        <w:rPr>
          <w:rFonts w:eastAsia="Times New Roman"/>
          <w:sz w:val="28"/>
          <w:szCs w:val="28"/>
          <w:bdr w:val="none" w:sz="0" w:space="0" w:color="auto" w:frame="1"/>
        </w:rPr>
        <w:t>trường THCS Thanh Am xin thông báo đến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cán bộ, </w:t>
      </w:r>
      <w:r>
        <w:rPr>
          <w:rFonts w:eastAsia="Times New Roman"/>
          <w:sz w:val="28"/>
          <w:szCs w:val="28"/>
          <w:bdr w:val="none" w:sz="0" w:space="0" w:color="auto" w:frame="1"/>
        </w:rPr>
        <w:t>giáo viên, nhân viên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lịch nghỉ Tết </w:t>
      </w:r>
      <w:r w:rsidR="00D30AE7">
        <w:rPr>
          <w:rFonts w:eastAsia="Times New Roman"/>
          <w:sz w:val="28"/>
          <w:szCs w:val="28"/>
          <w:bdr w:val="none" w:sz="0" w:space="0" w:color="auto" w:frame="1"/>
        </w:rPr>
        <w:t xml:space="preserve">Nguyên Đán Mậu Tuất năm 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201</w:t>
      </w:r>
      <w:r>
        <w:rPr>
          <w:rFonts w:eastAsia="Times New Roman"/>
          <w:sz w:val="28"/>
          <w:szCs w:val="28"/>
          <w:bdr w:val="none" w:sz="0" w:space="0" w:color="auto" w:frame="1"/>
        </w:rPr>
        <w:t>8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và lịch trực tết tại </w:t>
      </w:r>
      <w:r>
        <w:rPr>
          <w:rFonts w:eastAsia="Times New Roman"/>
          <w:sz w:val="28"/>
          <w:szCs w:val="28"/>
          <w:bdr w:val="none" w:sz="0" w:space="0" w:color="auto" w:frame="1"/>
        </w:rPr>
        <w:t>cơ sở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cụ thể như sau:</w:t>
      </w:r>
    </w:p>
    <w:tbl>
      <w:tblPr>
        <w:tblW w:w="10065" w:type="dxa"/>
        <w:tblCellSpacing w:w="15" w:type="dxa"/>
        <w:tblInd w:w="-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3307"/>
        <w:gridCol w:w="2649"/>
        <w:gridCol w:w="1559"/>
      </w:tblGrid>
      <w:tr w:rsidR="005C667A" w:rsidRPr="000B6049" w:rsidTr="005C667A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Default="000B6049" w:rsidP="00AA4E7E">
            <w:pPr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B6049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NGÀY</w:t>
            </w:r>
          </w:p>
          <w:p w:rsidR="00D30AE7" w:rsidRPr="000B6049" w:rsidRDefault="00D30AE7" w:rsidP="00AA4E7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(Tính theo âm lịch)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5C667A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BGH </w:t>
            </w:r>
            <w:r w:rsidR="00F71FB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+ GV </w:t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TRỰC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5C667A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BẢO VỆ TRỰC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6049" w:rsidRPr="000B6049" w:rsidRDefault="000B6049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0B6049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GHI CHÚ</w:t>
            </w:r>
          </w:p>
        </w:tc>
      </w:tr>
      <w:tr w:rsidR="00AA4E7E" w:rsidRPr="000B6049" w:rsidTr="005C667A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ngày </w:t>
            </w:r>
          </w:p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27 tháng Chạp</w:t>
            </w:r>
          </w:p>
          <w:p w:rsidR="00AA4E7E" w:rsidRPr="000B6049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(tức 12/02/2018)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 Trần Thị Thanh Hà</w:t>
            </w:r>
          </w:p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ĐT: 0988.757.401</w:t>
            </w:r>
          </w:p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 Nguyễn Thị Lương</w:t>
            </w:r>
          </w:p>
          <w:p w:rsidR="00AA4E7E" w:rsidRPr="000B6049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ĐT: </w:t>
            </w:r>
            <w:r w:rsidRPr="0056130E">
              <w:rPr>
                <w:sz w:val="28"/>
                <w:szCs w:val="20"/>
              </w:rPr>
              <w:t>0167.453.4199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firstLine="6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Phạm Thọ Khiết, </w:t>
            </w:r>
          </w:p>
          <w:p w:rsidR="00AA4E7E" w:rsidRDefault="00AA4E7E" w:rsidP="00AA4E7E">
            <w:pPr>
              <w:spacing w:after="0" w:line="240" w:lineRule="auto"/>
              <w:ind w:firstLine="6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Nguyễn Văn Thế 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4E7E" w:rsidRPr="000B6049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A4E7E" w:rsidRPr="000B6049" w:rsidTr="005C667A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ngày </w:t>
            </w:r>
          </w:p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28 tháng Chạp</w:t>
            </w:r>
          </w:p>
          <w:p w:rsidR="00AA4E7E" w:rsidRPr="000B6049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(tức 13/02/2018)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1. Lê Thị Ngọc Anh 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ĐT: 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0988.455.819</w:t>
            </w:r>
          </w:p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2. Nguyễn Thế Mạnh</w:t>
            </w:r>
          </w:p>
          <w:p w:rsidR="00AA4E7E" w:rsidRPr="000B6049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ĐT: </w:t>
            </w:r>
            <w:r w:rsidRPr="0056130E">
              <w:rPr>
                <w:sz w:val="28"/>
                <w:szCs w:val="20"/>
              </w:rPr>
              <w:t>0166.336.0116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Kiểu Văn Vinh, </w:t>
            </w:r>
          </w:p>
          <w:p w:rsidR="00AA4E7E" w:rsidRDefault="00AA4E7E" w:rsidP="00AA4E7E">
            <w:pPr>
              <w:spacing w:after="0" w:line="240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Phan Ngọc Vinh</w:t>
            </w:r>
          </w:p>
        </w:tc>
        <w:tc>
          <w:tcPr>
            <w:tcW w:w="15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4E7E" w:rsidRPr="000B6049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A4E7E" w:rsidRPr="000B6049" w:rsidTr="00D30AE7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4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ngày </w:t>
            </w:r>
          </w:p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29 tháng Chạp</w:t>
            </w:r>
          </w:p>
          <w:p w:rsidR="00AA4E7E" w:rsidRPr="000B6049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(tức 14/02/2018)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 Trần Thị Thanh Hà</w:t>
            </w:r>
          </w:p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ĐT: 0988.757.401</w:t>
            </w:r>
          </w:p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 Vũ Thu Hường</w:t>
            </w:r>
          </w:p>
          <w:p w:rsidR="00AA4E7E" w:rsidRPr="00AA4E7E" w:rsidRDefault="00AA4E7E" w:rsidP="00AA4E7E">
            <w:pPr>
              <w:spacing w:after="0" w:line="240" w:lineRule="auto"/>
              <w:jc w:val="center"/>
              <w:rPr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ĐT: </w:t>
            </w:r>
            <w:r w:rsidRPr="0056130E">
              <w:rPr>
                <w:sz w:val="28"/>
                <w:szCs w:val="20"/>
              </w:rPr>
              <w:t>0168.568.3770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firstLine="6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Phạm Thọ Khiết, </w:t>
            </w:r>
          </w:p>
          <w:p w:rsidR="00AA4E7E" w:rsidRDefault="00AA4E7E" w:rsidP="00AA4E7E">
            <w:pPr>
              <w:spacing w:after="0" w:line="240" w:lineRule="auto"/>
              <w:ind w:firstLine="6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Nguyễn Văn Thế </w:t>
            </w:r>
          </w:p>
        </w:tc>
        <w:tc>
          <w:tcPr>
            <w:tcW w:w="15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A4E7E" w:rsidRPr="000B6049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A4E7E" w:rsidRPr="000B6049" w:rsidTr="00D30AE7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5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ngày </w:t>
            </w:r>
          </w:p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30 tháng Chạp</w:t>
            </w:r>
          </w:p>
          <w:p w:rsidR="00AA4E7E" w:rsidRPr="000B6049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(tức 15/02/2018)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 Trần Thị Thanh Hà</w:t>
            </w:r>
          </w:p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ĐT: 0988.757.401</w:t>
            </w:r>
          </w:p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Âu </w:t>
            </w:r>
            <w:r w:rsidR="00794A27">
              <w:rPr>
                <w:rFonts w:eastAsia="Times New Roman"/>
                <w:sz w:val="28"/>
                <w:szCs w:val="28"/>
              </w:rPr>
              <w:t>T</w:t>
            </w:r>
            <w:r>
              <w:rPr>
                <w:rFonts w:eastAsia="Times New Roman"/>
                <w:sz w:val="28"/>
                <w:szCs w:val="28"/>
              </w:rPr>
              <w:t>hị Thùy Dung</w:t>
            </w:r>
          </w:p>
          <w:p w:rsidR="00AA4E7E" w:rsidRPr="0056130E" w:rsidRDefault="00AA4E7E" w:rsidP="00AA4E7E">
            <w:pPr>
              <w:spacing w:after="0" w:line="240" w:lineRule="auto"/>
              <w:jc w:val="center"/>
              <w:rPr>
                <w:sz w:val="28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ĐT: </w:t>
            </w:r>
            <w:r w:rsidRPr="0056130E">
              <w:rPr>
                <w:sz w:val="28"/>
                <w:szCs w:val="20"/>
              </w:rPr>
              <w:t>0164.837.0578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Kiểu Văn Vinh, </w:t>
            </w:r>
          </w:p>
          <w:p w:rsidR="00AA4E7E" w:rsidRDefault="00AA4E7E" w:rsidP="00AA4E7E">
            <w:pPr>
              <w:spacing w:after="0" w:line="240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Phan Ngọc Vinh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4E7E" w:rsidRPr="000B6049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30AE7" w:rsidRPr="000B6049" w:rsidTr="00D30AE7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AE7" w:rsidRDefault="00D30AE7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6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A4E7E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Mồng 1 Tết</w:t>
            </w:r>
          </w:p>
          <w:p w:rsidR="00AA4E7E" w:rsidRP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(tức 16/02/2018)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AE7" w:rsidRDefault="0056130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Lê Thị Ngọc Anh 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ĐT: 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0988.455.819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firstLine="6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Phạm Thọ Khiết, </w:t>
            </w:r>
          </w:p>
          <w:p w:rsidR="00D30AE7" w:rsidRDefault="00AA4E7E" w:rsidP="00AA4E7E">
            <w:pPr>
              <w:spacing w:after="0" w:line="240" w:lineRule="auto"/>
              <w:ind w:firstLine="6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Nguyễn Văn Thế 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30AE7" w:rsidRPr="000B6049" w:rsidRDefault="00D30AE7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56130E" w:rsidRPr="000B6049" w:rsidTr="00D30AE7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30E" w:rsidRDefault="0056130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7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A4E7E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Mồng 2 Tết</w:t>
            </w:r>
          </w:p>
          <w:p w:rsidR="00AA4E7E" w:rsidRP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(tức 17/02/2018)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30E" w:rsidRDefault="0056130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1. Lê Thị Ngọc Anh 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ĐT: 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0988.455.819</w:t>
            </w:r>
          </w:p>
          <w:p w:rsidR="0056130E" w:rsidRDefault="0056130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2. Nguyễn Thế Mạnh</w:t>
            </w:r>
          </w:p>
          <w:p w:rsidR="0056130E" w:rsidRPr="000B6049" w:rsidRDefault="0056130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ĐT: </w:t>
            </w:r>
            <w:r w:rsidRPr="0056130E">
              <w:rPr>
                <w:sz w:val="28"/>
                <w:szCs w:val="20"/>
              </w:rPr>
              <w:t>0166.336.0116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Kiểu Văn Vinh, </w:t>
            </w:r>
          </w:p>
          <w:p w:rsidR="0056130E" w:rsidRDefault="00AA4E7E" w:rsidP="00AA4E7E">
            <w:pPr>
              <w:spacing w:after="0" w:line="240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Phan Ngọc Vinh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130E" w:rsidRPr="000B6049" w:rsidRDefault="0056130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A4E7E" w:rsidRPr="000B6049" w:rsidTr="0056130E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2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 Mồng 4 Tết</w:t>
            </w:r>
          </w:p>
          <w:p w:rsidR="00AA4E7E" w:rsidRP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(tức 19/02/2018)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Nguyễn Thị Hồng Hải</w:t>
            </w:r>
          </w:p>
          <w:p w:rsidR="00AA4E7E" w:rsidRPr="0056130E" w:rsidRDefault="00AA4E7E" w:rsidP="00AA4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0"/>
              </w:rPr>
              <w:t xml:space="preserve">ĐT: </w:t>
            </w:r>
            <w:r w:rsidRPr="0056130E">
              <w:rPr>
                <w:sz w:val="28"/>
                <w:szCs w:val="20"/>
              </w:rPr>
              <w:t>0912.244.200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firstLine="6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Phạm Thọ Khiết, </w:t>
            </w:r>
          </w:p>
          <w:p w:rsidR="00AA4E7E" w:rsidRDefault="00AA4E7E" w:rsidP="00AA4E7E">
            <w:pPr>
              <w:spacing w:after="0" w:line="240" w:lineRule="auto"/>
              <w:ind w:firstLine="67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Nguyễn Văn Thế 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4E7E" w:rsidRPr="000B6049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A4E7E" w:rsidRPr="000B6049" w:rsidTr="005C667A">
        <w:trPr>
          <w:tblCellSpacing w:w="15" w:type="dxa"/>
        </w:trPr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hứ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3</w:t>
            </w:r>
            <w:r w:rsidRPr="000B6049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- Mồng 5 Tết</w:t>
            </w:r>
          </w:p>
          <w:p w:rsidR="00AA4E7E" w:rsidRPr="00AA4E7E" w:rsidRDefault="00AA4E7E" w:rsidP="00AA4E7E">
            <w:pPr>
              <w:spacing w:after="0" w:line="240" w:lineRule="auto"/>
              <w:ind w:left="-284" w:firstLine="284"/>
              <w:jc w:val="center"/>
              <w:rPr>
                <w:rFonts w:eastAsia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(tức 20/02/2018)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Nguyễn Thị Lương</w:t>
            </w:r>
          </w:p>
          <w:p w:rsidR="00AA4E7E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ĐT: </w:t>
            </w:r>
            <w:r w:rsidRPr="0056130E">
              <w:rPr>
                <w:sz w:val="28"/>
                <w:szCs w:val="20"/>
              </w:rPr>
              <w:t>0167.453.4199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E7E" w:rsidRDefault="00AA4E7E" w:rsidP="00AA4E7E">
            <w:pPr>
              <w:spacing w:after="0" w:line="240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Kiểu Văn Vinh, </w:t>
            </w:r>
          </w:p>
          <w:p w:rsidR="00AA4E7E" w:rsidRDefault="00AA4E7E" w:rsidP="00AA4E7E">
            <w:pPr>
              <w:spacing w:after="0" w:line="240" w:lineRule="auto"/>
              <w:ind w:firstLine="209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Phan Ngọc Vinh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A4E7E" w:rsidRPr="000B6049" w:rsidRDefault="00AA4E7E" w:rsidP="00AA4E7E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F71FBF" w:rsidRPr="00F71FBF" w:rsidRDefault="00F71FBF" w:rsidP="00AA4E7E">
      <w:pPr>
        <w:spacing w:line="240" w:lineRule="auto"/>
        <w:ind w:firstLine="720"/>
        <w:rPr>
          <w:rFonts w:eastAsia="Times New Roman"/>
          <w:b/>
          <w:i/>
          <w:sz w:val="28"/>
          <w:szCs w:val="28"/>
          <w:bdr w:val="none" w:sz="0" w:space="0" w:color="auto" w:frame="1"/>
        </w:rPr>
      </w:pPr>
      <w:r w:rsidRPr="00F71FBF">
        <w:rPr>
          <w:rFonts w:eastAsia="Times New Roman"/>
          <w:b/>
          <w:i/>
          <w:sz w:val="28"/>
          <w:szCs w:val="28"/>
          <w:bdr w:val="none" w:sz="0" w:space="0" w:color="auto" w:frame="1"/>
        </w:rPr>
        <w:t>*Quy định:</w:t>
      </w:r>
    </w:p>
    <w:p w:rsidR="00F71FBF" w:rsidRDefault="00F71FBF" w:rsidP="00AA4E7E">
      <w:pPr>
        <w:shd w:val="clear" w:color="auto" w:fill="FFFFFF"/>
        <w:spacing w:after="0" w:line="240" w:lineRule="auto"/>
        <w:ind w:firstLine="720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>
        <w:rPr>
          <w:rFonts w:eastAsia="Times New Roman"/>
          <w:sz w:val="28"/>
          <w:szCs w:val="28"/>
          <w:bdr w:val="none" w:sz="0" w:space="0" w:color="auto" w:frame="1"/>
        </w:rPr>
        <w:t>- Bảo vệ giao ca lúc 18 giờ hàng ngày, ghi chép nhật kí, tưới cây đầy đủ.</w:t>
      </w:r>
    </w:p>
    <w:p w:rsidR="00F71FBF" w:rsidRDefault="00F71FBF" w:rsidP="00AA4E7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>
        <w:rPr>
          <w:rFonts w:eastAsia="Times New Roman"/>
          <w:sz w:val="28"/>
          <w:szCs w:val="28"/>
          <w:bdr w:val="none" w:sz="0" w:space="0" w:color="auto" w:frame="1"/>
        </w:rPr>
        <w:t>- Giáo viên trực có trách nhiệm giải quyết những tình huống phát sinh, tiếp khách (nếu có) trong dịp Tết.</w:t>
      </w:r>
    </w:p>
    <w:p w:rsidR="000B6049" w:rsidRDefault="000B6049" w:rsidP="00AA4E7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</w:rPr>
      </w:pP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Trên đây là Thông báo về việc nghỉ Tết </w:t>
      </w:r>
      <w:r w:rsidR="00E923C2">
        <w:rPr>
          <w:rFonts w:eastAsia="Times New Roman"/>
          <w:sz w:val="28"/>
          <w:szCs w:val="28"/>
          <w:bdr w:val="none" w:sz="0" w:space="0" w:color="auto" w:frame="1"/>
        </w:rPr>
        <w:t>Nguyên Đán Mậu Tuất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năm 201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8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và lịch trực tết tại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cơ sở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, </w:t>
      </w:r>
      <w:r w:rsidR="005C667A">
        <w:rPr>
          <w:rFonts w:eastAsia="Times New Roman"/>
          <w:sz w:val="28"/>
          <w:szCs w:val="28"/>
          <w:bdr w:val="none" w:sz="0" w:space="0" w:color="auto" w:frame="1"/>
        </w:rPr>
        <w:t>đề nghị các đ/c</w:t>
      </w:r>
      <w:r w:rsidRPr="000B6049">
        <w:rPr>
          <w:rFonts w:eastAsia="Times New Roman"/>
          <w:sz w:val="28"/>
          <w:szCs w:val="28"/>
          <w:bdr w:val="none" w:sz="0" w:space="0" w:color="auto" w:frame="1"/>
        </w:rPr>
        <w:t xml:space="preserve"> nghiêm túc thực hiện./.</w:t>
      </w:r>
    </w:p>
    <w:p w:rsidR="005C667A" w:rsidRPr="005C667A" w:rsidRDefault="005C667A" w:rsidP="005C667A">
      <w:pPr>
        <w:shd w:val="clear" w:color="auto" w:fill="FFFFFF"/>
        <w:spacing w:after="0" w:line="312" w:lineRule="auto"/>
        <w:ind w:left="5040" w:firstLine="720"/>
        <w:jc w:val="center"/>
        <w:textAlignment w:val="baseline"/>
        <w:rPr>
          <w:rFonts w:eastAsia="Times New Roman"/>
          <w:b/>
          <w:sz w:val="14"/>
          <w:szCs w:val="28"/>
          <w:bdr w:val="none" w:sz="0" w:space="0" w:color="auto" w:frame="1"/>
        </w:rPr>
      </w:pPr>
    </w:p>
    <w:p w:rsidR="005C667A" w:rsidRDefault="005C667A" w:rsidP="005C667A">
      <w:pPr>
        <w:shd w:val="clear" w:color="auto" w:fill="FFFFFF"/>
        <w:spacing w:after="0" w:line="312" w:lineRule="auto"/>
        <w:ind w:left="5040" w:firstLine="720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</w:rPr>
      </w:pPr>
      <w:r w:rsidRPr="005C667A">
        <w:rPr>
          <w:rFonts w:eastAsia="Times New Roman"/>
          <w:b/>
          <w:sz w:val="28"/>
          <w:szCs w:val="28"/>
          <w:bdr w:val="none" w:sz="0" w:space="0" w:color="auto" w:frame="1"/>
        </w:rPr>
        <w:t>HIỆU TRƯỞNG</w:t>
      </w:r>
    </w:p>
    <w:p w:rsidR="006C608F" w:rsidRDefault="006C608F" w:rsidP="005C667A">
      <w:pPr>
        <w:shd w:val="clear" w:color="auto" w:fill="FFFFFF"/>
        <w:spacing w:after="0" w:line="312" w:lineRule="auto"/>
        <w:ind w:left="5040" w:firstLine="720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</w:rPr>
      </w:pPr>
    </w:p>
    <w:p w:rsidR="006C608F" w:rsidRDefault="006C608F" w:rsidP="005C667A">
      <w:pPr>
        <w:shd w:val="clear" w:color="auto" w:fill="FFFFFF"/>
        <w:spacing w:after="0" w:line="312" w:lineRule="auto"/>
        <w:ind w:left="5040" w:firstLine="720"/>
        <w:jc w:val="center"/>
        <w:textAlignment w:val="baseline"/>
        <w:rPr>
          <w:rFonts w:eastAsia="Times New Roman"/>
          <w:b/>
          <w:sz w:val="28"/>
          <w:szCs w:val="28"/>
          <w:bdr w:val="none" w:sz="0" w:space="0" w:color="auto" w:frame="1"/>
        </w:rPr>
      </w:pPr>
    </w:p>
    <w:p w:rsidR="008F201F" w:rsidRPr="000B6049" w:rsidRDefault="008F201F" w:rsidP="000B6049">
      <w:pPr>
        <w:spacing w:after="0" w:line="312" w:lineRule="auto"/>
        <w:rPr>
          <w:sz w:val="28"/>
          <w:szCs w:val="28"/>
        </w:rPr>
      </w:pPr>
    </w:p>
    <w:sectPr w:rsidR="008F201F" w:rsidRPr="000B6049" w:rsidSect="0056130E">
      <w:pgSz w:w="11907" w:h="16839" w:code="9"/>
      <w:pgMar w:top="567" w:right="5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A6A"/>
    <w:multiLevelType w:val="multilevel"/>
    <w:tmpl w:val="01F20B6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24B73A86"/>
    <w:multiLevelType w:val="multilevel"/>
    <w:tmpl w:val="C40C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49"/>
    <w:rsid w:val="00045783"/>
    <w:rsid w:val="000B6049"/>
    <w:rsid w:val="00413D16"/>
    <w:rsid w:val="0056130E"/>
    <w:rsid w:val="005C667A"/>
    <w:rsid w:val="006C608F"/>
    <w:rsid w:val="00794A27"/>
    <w:rsid w:val="008F201F"/>
    <w:rsid w:val="00960C5E"/>
    <w:rsid w:val="00AA4E7E"/>
    <w:rsid w:val="00D30AE7"/>
    <w:rsid w:val="00E923C2"/>
    <w:rsid w:val="00F7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04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49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B604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0B6049"/>
    <w:rPr>
      <w:b/>
      <w:bCs/>
    </w:rPr>
  </w:style>
  <w:style w:type="paragraph" w:styleId="ListParagraph">
    <w:name w:val="List Paragraph"/>
    <w:basedOn w:val="Normal"/>
    <w:uiPriority w:val="34"/>
    <w:qFormat/>
    <w:rsid w:val="0004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604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49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B604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0B6049"/>
    <w:rPr>
      <w:b/>
      <w:bCs/>
    </w:rPr>
  </w:style>
  <w:style w:type="paragraph" w:styleId="ListParagraph">
    <w:name w:val="List Paragraph"/>
    <w:basedOn w:val="Normal"/>
    <w:uiPriority w:val="34"/>
    <w:qFormat/>
    <w:rsid w:val="0004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0E76-39F5-49F4-979F-CE2C5F17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10</cp:revision>
  <cp:lastPrinted>2018-02-07T07:00:00Z</cp:lastPrinted>
  <dcterms:created xsi:type="dcterms:W3CDTF">2017-12-29T01:55:00Z</dcterms:created>
  <dcterms:modified xsi:type="dcterms:W3CDTF">2018-02-08T01:06:00Z</dcterms:modified>
</cp:coreProperties>
</file>